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E8555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85553" w:rsidRDefault="007016EF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E85553" w:rsidRDefault="007016EF">
            <w:pPr>
              <w:spacing w:after="0" w:line="240" w:lineRule="auto"/>
            </w:pPr>
            <w:r>
              <w:t>14023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85553" w:rsidRDefault="007016EF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E85553" w:rsidRDefault="007016EF">
            <w:pPr>
              <w:spacing w:after="0" w:line="240" w:lineRule="auto"/>
            </w:pPr>
            <w:r>
              <w:t>OSNOVNA ŠKOLA  BELETINEC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85553" w:rsidRDefault="007016EF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E85553" w:rsidRDefault="007016EF">
            <w:pPr>
              <w:spacing w:after="0" w:line="240" w:lineRule="auto"/>
            </w:pPr>
            <w:r>
              <w:t>31</w:t>
            </w:r>
          </w:p>
        </w:tc>
      </w:tr>
    </w:tbl>
    <w:p w:rsidR="00E85553" w:rsidRDefault="007016EF">
      <w:r>
        <w:br/>
      </w:r>
    </w:p>
    <w:p w:rsidR="00E85553" w:rsidRDefault="007016EF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E85553" w:rsidRDefault="007016EF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E85553" w:rsidRDefault="007016EF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358.854,79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424.864,58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118,4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344.461,47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460.591,56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133,7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35.726,98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7.268,49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19.774,21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272,1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7.268,49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19.774,21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272,1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55.501,19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Višak prihoda i primitaka preneseni iz prethodnog razdoblja iznosi 8.370,84 eura. U </w:t>
      </w:r>
      <w:r>
        <w:t>ovom izvještajnom razdoblju ostvaren je manjak prihoda i primitaka u iznosu od 55.501,19 eura. Manjak prihoda i primitaka za pokriće u sljedećem razdoblju iznosi 47.130,35 eura. Ovaj manjak prvenstveno je nastao zbog ukidanja kontinuiranih rashoda prema no</w:t>
      </w:r>
      <w:r>
        <w:t xml:space="preserve">vom Pravilniku o proračunskom računovodstvu i Računskom planu. Ukidanjem kontinuiranih rashoda budućih razdoblja povećali su se rashodi poslovanja tj. račun razreda 3 i to prvenstveno zbog </w:t>
      </w:r>
      <w:r>
        <w:lastRenderedPageBreak/>
        <w:t xml:space="preserve">evidentiranja rashoda za zaposlene. Rashodi za zaposlene za mjesec </w:t>
      </w:r>
      <w:r>
        <w:t>lipanj nastali su u ovom izvještajnom razdoblju, dok će se prihod za iste priznati u mjesecu srpnju kada je i isplata.</w:t>
      </w:r>
    </w:p>
    <w:p w:rsidR="00E85553" w:rsidRDefault="007016EF">
      <w:r>
        <w:br/>
      </w:r>
    </w:p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</w:t>
            </w:r>
            <w:r>
              <w:rPr>
                <w:b/>
                <w:sz w:val="18"/>
              </w:rPr>
              <w:t>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302.204,64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349.775,90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115,7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Ovi prihodi uključuju prihode Ministarstva za financiranje plaća i drugih materijalnih </w:t>
      </w:r>
      <w:r>
        <w:t>prava zaposlenika te prihode za financiranje školske prehrane učenika. Do povećanja u odnosu na prethodno izvještajno razdoblje došlo je zbog povećanja osnovice za izračun plaća u skladu s dogovorom između sindikata i  Vlade RH.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394,75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Prihodi od prodaje proizvoda sastoje se od prihoda </w:t>
      </w:r>
      <w:r>
        <w:t>prodaje proizvoda od učeničke zadruge. U ovom izvještajnom razdoblju učenička zadruga nije organizirala prodaju svojih proizvoda.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</w:t>
            </w:r>
            <w:r>
              <w:rPr>
                <w:b/>
                <w:sz w:val="18"/>
              </w:rPr>
              <w:t>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1.855,00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164,2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Prihodi od pruženih usluga sastoje se od prihoda od najma učionice i sportske dvorane za izvođenje nastave stranog jezika i sportskih aktivnosti. U ovom </w:t>
      </w:r>
      <w:r>
        <w:t>izvještajnom razdoblju došlo je do povećanja ovih prihoda zbog većeg broja odrađenih privatnih sati nastave iz stranog jezika koje provodi Škola stranih jezika Žiger.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</w:t>
            </w:r>
            <w:r>
              <w:rPr>
                <w:b/>
                <w:sz w:val="18"/>
              </w:rPr>
              <w:t>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6.734,39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16.665,42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247,5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>Prihodi iz nadležnog proračuna za financiranje rashoda za</w:t>
      </w:r>
      <w:r>
        <w:t xml:space="preserve"> nabavu nefinancijske imovine su veći u ovom izvještajnom razdoblju za 147,5% u odnosu na prethodno razdoblje zbog toga što se u ovom izvještajnom razdoblju nabavljala informatička oprema odnosno računala za izvođenje nastave iz informatike. Nabavljena opr</w:t>
      </w:r>
      <w:r>
        <w:t>ema financirana je po Zaključku iz nadležnog proračuna.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1.316,39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7.267,46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552,1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Plaće za prekovremeni rad su u ovom izvještajnom razdoblju bile veće u odnosu na prethodno izvještajno razdoblje zbog većeg broja odsutnosti zaposlenika zbog bolovanja te odlaska na </w:t>
      </w:r>
      <w:proofErr w:type="spellStart"/>
      <w:r>
        <w:t>porodiljni</w:t>
      </w:r>
      <w:proofErr w:type="spellEnd"/>
      <w:r>
        <w:t>/roditeljski dopust.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675,14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>U ovom izvještajnom razdoblju nije bilo rashoda za</w:t>
      </w:r>
      <w:r>
        <w:t xml:space="preserve"> plaće za posebne uvjete rada jer nije bilo kombiniranog razrednog odjela.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Stručno </w:t>
            </w:r>
            <w:r>
              <w:rPr>
                <w:sz w:val="18"/>
              </w:rPr>
              <w:t>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1.524,59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12,5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U prethodnom izvještajnom razdoblju stručna usavršavanja zaposlenika bila su veća zbog polaganja ispita iz higijenskog minimuma (kuharica) te  zbog tečaja i stručnog ispita za upravljanje dokumentima i </w:t>
      </w:r>
      <w:r>
        <w:t xml:space="preserve">arhivskim gradivom (tajnica). Ovakvih izvanrednih rashoda u </w:t>
      </w:r>
      <w:r>
        <w:lastRenderedPageBreak/>
        <w:t>ovom izvještajnom razdoblju nije bilo pa je samim time i ostvareno manje rashoda na ovom kontu.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1.218,48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358,4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>U ovom izvještajnom razdoblju bilo je ostvareno više rashoda za materijal i dijelove za tekuće i</w:t>
      </w:r>
      <w:r>
        <w:t xml:space="preserve"> investicijskog održavanje zbog kupnje potrebnog materijala za sanaciju zidova hodnika (premaz, boja, lak i dr.)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</w:t>
            </w:r>
            <w:r>
              <w:rPr>
                <w:b/>
                <w:sz w:val="18"/>
              </w:rPr>
              <w:t>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265,62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2.155,15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811,4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U ovom izvještajnom razdoblju došlo je do povećanja ovih rashoda u odnosu na prethodno razdoblje zbog nabave potrebnog materijala za knjižnicu (police za knjige, spužve za </w:t>
      </w:r>
      <w:r>
        <w:t xml:space="preserve">sjedenje) zbog potrebe provedbe projekta Čuvari riječi.  Ujedno u ovom izvještajnom razdoblju škola je ugradila </w:t>
      </w:r>
      <w:proofErr w:type="spellStart"/>
      <w:r>
        <w:t>interfon</w:t>
      </w:r>
      <w:proofErr w:type="spellEnd"/>
      <w:r>
        <w:t xml:space="preserve"> radi kontrole pristupa ulazu u školu, a u skladu s Planom sigurnosti školske ustanove i Procjenom postojećeg stanja i analiza rizika.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428,88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7.293,19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1700,5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U ovom </w:t>
      </w:r>
      <w:r>
        <w:t>izvještajnom razdoblju ovi rashodi znatno su veći u odnosu na prethodno razdoblje zbog montaže novih ulaznih vrata na sve ulaze škole zbog kontrole pristupa, a u skladu s Planom sigurnosti školske ustanove. Sredstva su dobivena iz nadležnog proračuna po Za</w:t>
      </w:r>
      <w:r>
        <w:t>ključku.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lastRenderedPageBreak/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1.826,25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1098,5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Ovi rashodi su </w:t>
      </w:r>
      <w:r>
        <w:t>u ovom izvještajnom razdoblju znatno veći u odnosu na prethodno izvještajno razdoblje zbog provedbe i objave oglasa za natječaj ravnatelja u Narodnim novinama.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</w:t>
            </w:r>
            <w:r>
              <w:rPr>
                <w:b/>
                <w:sz w:val="18"/>
              </w:rPr>
              <w:t xml:space="preserve">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1.349,54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450,6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Zdravstvene usluge u ovom izvještajnom razdoblju znatno su veće u odnosu na isto razdoblje prethodne godine jer je u </w:t>
      </w:r>
      <w:r>
        <w:t>ovom izvještajnom razdoblju realiziran sistematski pregled zaposlenika. U prethodnom razdoblju toga nije bilo, jer se sistematski pregled obavio u drugom polugodištu.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</w:t>
            </w:r>
            <w:r>
              <w:rPr>
                <w:b/>
                <w:sz w:val="18"/>
              </w:rPr>
              <w:t>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813,34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367,9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Rashodi za intelektualne i osobne usluge veće su za 267,9% u odnosu na prethodno razdoblje zbog izrade Procjene </w:t>
      </w:r>
      <w:r>
        <w:t>postojećeg stanja i analize rizika školske ustanove.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457,06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1.919,05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419,9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Računalne usluge su veće u ovom izvještajnom razdoblju u odnosu na isto razdoblje prethodne godine zbog postavljanja pametnih ploča u učionice i ugradnje aplikacije kontrole pristupa s </w:t>
      </w:r>
      <w:proofErr w:type="spellStart"/>
      <w:r>
        <w:t>interfonom</w:t>
      </w:r>
      <w:proofErr w:type="spellEnd"/>
      <w:r>
        <w:t xml:space="preserve"> (prema Planu o sigurnosti školske </w:t>
      </w:r>
      <w:r>
        <w:t>ustanove).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257,52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404,1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Pristojbe i naknade u ovom </w:t>
      </w:r>
      <w:r>
        <w:t>izvještajnom razdoblju su veće u odnosu na prethodno izvještajno razdoblje zbog javnobilježničke pristojbe prijave upisa v.d. ravnatelja. U prethodnom obračunskom razdoblju ovakvih izdataka nije bilo.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</w:t>
            </w:r>
            <w:r>
              <w:rPr>
                <w:b/>
                <w:sz w:val="18"/>
              </w:rPr>
              <w:t>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344.461,47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460.591,56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133,7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Ukupni rashodi poslovanja veći su za 33,7 % u odnosu na isto </w:t>
      </w:r>
      <w:r>
        <w:t>razdoblje  2024. godine. Razlozi povećanja rashoda jesu povećanje rashoda za zaposlene zbog povećanja osnovice za obračun plaća u javnim i državnim službama te materijalnih rashoda nastalih zbog usklađenja i provedbe Plana sigurnosti školskih ustanova (ško</w:t>
      </w:r>
      <w:r>
        <w:t>la je imala preinaku svih ulaznih vrata radi bolje kontrole pristupa).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Obračunati </w:t>
            </w:r>
            <w:r>
              <w:rPr>
                <w:sz w:val="18"/>
              </w:rPr>
              <w:t>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1.844,44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61.063,24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3310,7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Obračunati prihodi poslovanja - nenaplaćeni znatno su veći u ovom izvještajnom razdoblju zbog novog načina evidentiranja prihoda za pokriće rashoda za zaposlene. U ovom razdoblju ostvareno je </w:t>
      </w:r>
      <w:r>
        <w:t>61.063,24 eura od čega se 55.326,53 eura odnosi na plaće zaposlenika za mjesec lipanj, koji će biti naplaćeni u mjesecu srpnju. Ostali iznos odnosi se na uplate roditelja za produženi boravak, čija naplate će također biti u mjesecu srpnju.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</w:t>
            </w:r>
            <w:r>
              <w:rPr>
                <w:b/>
                <w:sz w:val="18"/>
              </w:rPr>
              <w:t xml:space="preserve">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7.268,49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19.774,21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272,1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lastRenderedPageBreak/>
        <w:t xml:space="preserve">Rashodi za </w:t>
      </w:r>
      <w:r>
        <w:t>nabavu nefinancijske imovine veći su za 172,1% zbog kupnje računala za opremanje informatičke učionice te knjiga za knjižnicu zbog provedbe projekta Čuvari riječi. Ovih rashoda u prethodnom razdoblju nije bilo.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2.725,35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19.382,47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711,2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Prema zaključku u ovom izvještajnom razdoblju škola je </w:t>
      </w:r>
      <w:r>
        <w:t>opremila informatičke učionice novom opremom u iznosu od 14.882,50 eura zbog čega su u ovom razdoblju ovi rashodi znatno veći nego što je to bilo u istom izvještajnom razdoblju prethodne godine.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17.587,42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Prema zaključku u ovom izvještajnom razdoblju škola je opremila informatičke učionice </w:t>
      </w:r>
      <w:r>
        <w:t>novom opremom u iznosu od 14.882,50 eura zbog čega su u ovom razdoblju ovi rashodi znatno veći nego što je to bilo u istom izvještajnom razdoblju prethodne godine.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</w:t>
            </w:r>
            <w:r>
              <w:rPr>
                <w:b/>
                <w:sz w:val="18"/>
              </w:rPr>
              <w:t>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391,74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908,1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>U ovom izvještajnom razdoblju kako bi se uspješno proveo projekt Čuvari riječi, škola je opremila knjižnicu potrebnom literaturom. Takvih potreba</w:t>
      </w:r>
      <w:r>
        <w:t xml:space="preserve"> u prethodnom izvještajnom razdoblju nije bilo pa su samim time i ovi rashodi bili znatno manji.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</w:t>
            </w:r>
            <w:r>
              <w:rPr>
                <w:b/>
                <w:sz w:val="18"/>
              </w:rPr>
              <w:t xml:space="preserve">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4.500,00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lastRenderedPageBreak/>
        <w:t xml:space="preserve">U prethodnom izvještajnom razdoblju škola je imala sanaciju krovišta sportske dvorane dok u ovom izvještajnom razdoblju nije bilo potreba za dodatnim </w:t>
      </w:r>
      <w:r>
        <w:t>ulaganjima na nefinancijskoj imovini.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budućih razdoblja i nedospjela naplata </w:t>
            </w:r>
            <w:r>
              <w:rPr>
                <w:sz w:val="18"/>
              </w:rPr>
              <w:t>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52.843,24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Prema novom Pravilniku o proračunskom računovodstvu i Računskom planu koji se primjenjuje od 1. siječnja 2025. godine propisuje se ukidanje kontinuiranih rashoda. U prethodnom razdoblju na </w:t>
      </w:r>
      <w:r>
        <w:t>ovom kontu bili su evidentirani rashodi za zaposlene za mjesec lipanj čije je dospijeće bilo u mjesecu srpnju, dok se u ovom izvještajnom razdoblju rashodi za zaposlene evidentiraju na rashodu razreda 3.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Sufinanciranje cijene usluge, participacije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15.300,75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18.414,76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120,4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Ovi prihodi u ovom izvještajnom razdoblju su veći </w:t>
      </w:r>
      <w:r>
        <w:t>za 20,4% u odnosu na prethodno razdoblje zbog povećanja broja učenika koji su bili upisani u produženi boravak. Broj učenika upisanih u produženi boravak u odnosu na prethodno razdoblje se povećao za 15.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Obvezni i preventivni zdravstveni pregledi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1.131,90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1216,1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U ovom izvještajnom razdoblju došlo je do povećanja </w:t>
      </w:r>
      <w:r>
        <w:t>ovih rashoda u odnosu na isto razdoblje prethodne godine jer se u ovom polugodištu obavio obvezni sistematski pregled zaposlenika. U prethodnom izvještajnom razdoblju, sistematski pregled je obavljen u drugom polugodištu 2024. godine.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59.327,09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Obveze na početku izvještajnog razdoblja iznosile su 59.327,09 </w:t>
      </w:r>
      <w:r>
        <w:t>eura  i podmirene su u cijelosti.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62.142,73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Obveze na kraju izvještajnog razdoblja </w:t>
      </w:r>
      <w:r>
        <w:t>iznose 62.142,73 eura i odnose se na plaće zaposlenima za lipanj 2025. godine (55.460,93 eura), obveze za povrat u proračun sredstava koja refundira HZZO (2.436,07 eura)  i obveze prema dobavljačima (3.086,23 eura) koje će biti podmirene u mjesecu srpnju k</w:t>
      </w:r>
      <w:r>
        <w:t>ada dođu na naplatu. Obveze u iznosu od 1.159,50 eura su dospjele obveze, a sastoje se od obveze prema dobavljaču čije je dospijeće plaćanja bilo 30.6.2025. godine, a podmirena je u mjesecu srpnju te dnevnica koja su se knjižila u mjesecu lipnju, a također</w:t>
      </w:r>
      <w:r>
        <w:t xml:space="preserve"> su isplaćene u srpnju.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1.159,50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 xml:space="preserve">Stanje dospjelih obveza na kraju </w:t>
      </w:r>
      <w:r>
        <w:t>izvještajnog razdoblja iznose 1.159,50 eura. Iznos od 1.039,50 eura odnosi se na obvezu prema dobavljaču za namirnice u produženom boravku. Datum dokumenta i datum dospijeća računa je 30.6.2025. godine. Račun je proknjižen s datumom dokumenta 30.06.2025. g</w:t>
      </w:r>
      <w:r>
        <w:t>odine. Obveza prema dobavljaču je podmirena 2.7.2025. godine. Iznos od 120,00 eura odnosi se na 4 dnevnice učiteljica razredne nastave za izvođenje terenske nastave s učenicima, a koje su bile knjižene u mjesecu lipnju, a isplaćene su u mjesecu srpnju.</w:t>
      </w:r>
    </w:p>
    <w:p w:rsidR="00E85553" w:rsidRDefault="00E85553"/>
    <w:p w:rsidR="00E85553" w:rsidRDefault="007016EF">
      <w:pPr>
        <w:keepNext/>
        <w:spacing w:line="240" w:lineRule="auto"/>
        <w:jc w:val="center"/>
      </w:pPr>
      <w:r>
        <w:rPr>
          <w:sz w:val="28"/>
        </w:rPr>
        <w:lastRenderedPageBreak/>
        <w:t>Bi</w:t>
      </w:r>
      <w:r>
        <w:rPr>
          <w:sz w:val="28"/>
        </w:rPr>
        <w:t>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E85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8555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E8555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60.983,23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85553" w:rsidRDefault="007016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85553" w:rsidRDefault="00E85553">
      <w:pPr>
        <w:spacing w:after="0"/>
      </w:pPr>
    </w:p>
    <w:p w:rsidR="00E85553" w:rsidRDefault="007016EF">
      <w:pPr>
        <w:spacing w:line="240" w:lineRule="auto"/>
        <w:jc w:val="both"/>
      </w:pPr>
      <w:r>
        <w:t>Stanje nedospjelih obveza na kraju izvještajnog razdoblja za</w:t>
      </w:r>
      <w:r>
        <w:t xml:space="preserve"> rashode poslovanja iznose 60.983,23 eura. Od toga 55.460,93 eura odnosi se na plaće zaposlenima za mjesec lipanj 2025. godine, a koje dospijevaju u mjesecu srpnju. Dok obveze za povrat u proračun sredstava koja refundira HZZO iznose 2.436,07 eura. U ovom </w:t>
      </w:r>
      <w:r>
        <w:t>izvještajnom razdoblju obveze prema dobavljačima iznose 3.086,23 eura i bit će podmirena u narednom razdoblju kada dođu na naplatu.</w:t>
      </w:r>
    </w:p>
    <w:p w:rsidR="00E85553" w:rsidRDefault="00E85553"/>
    <w:sectPr w:rsidR="00E8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3"/>
    <w:rsid w:val="007016EF"/>
    <w:rsid w:val="00E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2E3F-684D-4C96-AFEC-497A19F6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2025-07-09T12:10:00Z</dcterms:created>
  <dcterms:modified xsi:type="dcterms:W3CDTF">2025-07-09T12:10:00Z</dcterms:modified>
</cp:coreProperties>
</file>